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/>
          <w:b/>
          <w:sz w:val="56"/>
        </w:rPr>
      </w:pPr>
      <w:r>
        <w:rPr>
          <w:rFonts w:hint="eastAsia" w:ascii="微软雅黑" w:hAnsi="微软雅黑" w:eastAsia="微软雅黑"/>
          <w:b/>
          <w:sz w:val="56"/>
        </w:rPr>
        <w:t>用户操作手册</w:t>
      </w:r>
    </w:p>
    <w:p>
      <w:pPr>
        <w:pStyle w:val="2"/>
      </w:pPr>
      <w:r>
        <w:rPr>
          <w:rFonts w:hint="eastAsia"/>
        </w:rPr>
        <w:t>平台简介：</w:t>
      </w:r>
    </w:p>
    <w:p>
      <w:r>
        <w:rPr>
          <w:rFonts w:hint="eastAsia"/>
        </w:rPr>
        <w:t>地膜追溯系统是基于</w:t>
      </w:r>
      <w:r>
        <w:t>GS1 EPCIS标准，赋予商品全球“身份证”，具有区块链存证、</w:t>
      </w:r>
      <w:r>
        <w:rPr>
          <w:rFonts w:hint="eastAsia"/>
        </w:rPr>
        <w:t>追溯全链条、多角色、多端口、多语言版本</w:t>
      </w:r>
      <w:r>
        <w:t>等</w:t>
      </w:r>
      <w:r>
        <w:rPr>
          <w:rFonts w:hint="eastAsia"/>
        </w:rPr>
        <w:t>特点</w:t>
      </w:r>
      <w:r>
        <w:t>，</w:t>
      </w:r>
      <w:r>
        <w:rPr>
          <w:rFonts w:hint="eastAsia"/>
        </w:rPr>
        <w:t>主要面向地膜生产</w:t>
      </w:r>
      <w:r>
        <w:t>企业</w:t>
      </w:r>
      <w:r>
        <w:rPr>
          <w:rFonts w:hint="eastAsia"/>
        </w:rPr>
        <w:t>、农户、回收商、监管等角色，可以帮助生产企业</w:t>
      </w:r>
      <w:r>
        <w:t>快速</w:t>
      </w:r>
      <w:r>
        <w:rPr>
          <w:rFonts w:hint="eastAsia"/>
        </w:rPr>
        <w:t>实施追溯，帮助农户快速便捷的完成铺膜、收膜等操作，帮助回收商快速精准回收已用地膜，帮助监管部门查看全链条追溯信息以及回收率、含杂率等内容。</w:t>
      </w:r>
    </w:p>
    <w:p/>
    <w:p>
      <w:r>
        <w:rPr>
          <w:rFonts w:hint="eastAsia"/>
        </w:rPr>
        <w:t>Web端入口：</w:t>
      </w:r>
      <w:r>
        <w:fldChar w:fldCharType="begin"/>
      </w:r>
      <w:r>
        <w:instrText xml:space="preserve"> HYPERLINK "http://mulch.chinatrace.org/" \l "/login?redirect=%2F" </w:instrText>
      </w:r>
      <w:r>
        <w:fldChar w:fldCharType="separate"/>
      </w:r>
      <w:r>
        <w:rPr>
          <w:rStyle w:val="12"/>
        </w:rPr>
        <w:t>http://mulch.chinatrace.org/#/login?re</w:t>
      </w:r>
      <w:bookmarkStart w:id="0" w:name="_GoBack"/>
      <w:bookmarkEnd w:id="0"/>
      <w:r>
        <w:rPr>
          <w:rStyle w:val="12"/>
        </w:rPr>
        <w:t>direct=%2F</w:t>
      </w:r>
      <w:r>
        <w:rPr>
          <w:rStyle w:val="13"/>
        </w:rPr>
        <w:fldChar w:fldCharType="end"/>
      </w:r>
    </w:p>
    <w:p>
      <w:r>
        <w:rPr>
          <w:rFonts w:hint="eastAsia"/>
        </w:rPr>
        <w:t>打开方式：在浏览器中输入上方链接即可</w:t>
      </w:r>
    </w:p>
    <w:p/>
    <w:p>
      <w:r>
        <w:rPr>
          <w:rFonts w:hint="eastAsia"/>
        </w:rPr>
        <w:t>小程序端入口：小程序——地膜追溯</w:t>
      </w:r>
    </w:p>
    <w:p>
      <w:r>
        <w:rPr>
          <w:rFonts w:hint="eastAsia"/>
        </w:rPr>
        <w:t>打开方式：打开微信APP后，通过小程序搜索“地膜追溯”，即可</w:t>
      </w:r>
    </w:p>
    <w:p>
      <w:pPr>
        <w:pStyle w:val="2"/>
      </w:pPr>
      <w:r>
        <w:rPr>
          <w:rFonts w:hint="eastAsia"/>
        </w:rPr>
        <w:t>农户实操：</w:t>
      </w:r>
    </w:p>
    <w:p>
      <w:r>
        <w:rPr>
          <w:rFonts w:hint="eastAsia"/>
        </w:rPr>
        <w:t>Web端：</w:t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农户登录：用户使用GLN、用户名或手机号进行登录</w:t>
      </w:r>
    </w:p>
    <w:p>
      <w:r>
        <w:drawing>
          <wp:inline distT="0" distB="0" distL="0" distR="0">
            <wp:extent cx="5274310" cy="26835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农户登录后可查看基本信息，并且可通过手机号修改个人基本信息</w:t>
      </w:r>
    </w:p>
    <w:p>
      <w:r>
        <w:drawing>
          <wp:inline distT="0" distB="0" distL="0" distR="0">
            <wp:extent cx="5274310" cy="26835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收货管理：可在该界面对收货进行增删改查</w:t>
      </w:r>
    </w:p>
    <w:p>
      <w:r>
        <w:drawing>
          <wp:inline distT="0" distB="0" distL="0" distR="0">
            <wp:extent cx="5274310" cy="26835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点击新增收货后，可录入产品批次追溯码获取信息并填写对应米数，点击保存即可</w:t>
      </w:r>
    </w:p>
    <w:p>
      <w:r>
        <w:drawing>
          <wp:inline distT="0" distB="0" distL="0" distR="0">
            <wp:extent cx="5274310" cy="26835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铺膜管理：可在该界面对铺膜操作进行增删改查</w:t>
      </w:r>
    </w:p>
    <w:p>
      <w:pPr>
        <w:pStyle w:val="18"/>
        <w:ind w:firstLine="0" w:firstLineChars="0"/>
      </w:pPr>
      <w:r>
        <w:drawing>
          <wp:inline distT="0" distB="0" distL="0" distR="0">
            <wp:extent cx="9525" cy="19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683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点击新增铺膜后，可选择产品批次追溯码获取信息并填写对应米数，点击保存即可</w:t>
      </w:r>
    </w:p>
    <w:p>
      <w:pPr>
        <w:pStyle w:val="18"/>
        <w:ind w:firstLine="0" w:firstLineChars="0"/>
      </w:pPr>
      <w:r>
        <w:drawing>
          <wp:inline distT="0" distB="0" distL="0" distR="0">
            <wp:extent cx="5274310" cy="26835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收膜管理：可在该界面对收膜操作进行增删改查</w:t>
      </w:r>
    </w:p>
    <w:p>
      <w:pPr>
        <w:pStyle w:val="18"/>
        <w:ind w:firstLine="0" w:firstLineChars="0"/>
      </w:pPr>
      <w:r>
        <w:drawing>
          <wp:inline distT="0" distB="0" distL="0" distR="0">
            <wp:extent cx="5274310" cy="2683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点击新增收膜后，可录入产品批次追溯码获取信息并填写对应米数，点击保存即可</w:t>
      </w:r>
    </w:p>
    <w:p>
      <w:pPr>
        <w:pStyle w:val="18"/>
        <w:ind w:firstLine="0" w:firstLineChars="0"/>
      </w:pPr>
      <w:r>
        <w:drawing>
          <wp:inline distT="0" distB="0" distL="0" distR="0">
            <wp:extent cx="5274310" cy="26835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损耗管理：可在该界面对地膜损耗进行增删改查</w:t>
      </w:r>
    </w:p>
    <w:p>
      <w:pPr>
        <w:pStyle w:val="18"/>
        <w:ind w:firstLine="0" w:firstLineChars="0"/>
      </w:pPr>
      <w:r>
        <w:drawing>
          <wp:inline distT="0" distB="0" distL="0" distR="0">
            <wp:extent cx="5274310" cy="26835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点击新增损耗后，可录入产品批次追溯码获取信息并填写对应米数和损耗原因，点击保存即可</w:t>
      </w:r>
    </w:p>
    <w:p>
      <w:pPr>
        <w:pStyle w:val="18"/>
        <w:ind w:firstLine="0" w:firstLineChars="0"/>
      </w:pPr>
      <w:r>
        <w:drawing>
          <wp:inline distT="0" distB="0" distL="0" distR="0">
            <wp:extent cx="5274310" cy="26835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"/>
        </w:numPr>
        <w:ind w:firstLineChars="0"/>
      </w:pPr>
      <w:r>
        <w:rPr>
          <w:rFonts w:hint="eastAsia"/>
        </w:rPr>
        <w:t>填写完毕后点击退出即可。</w:t>
      </w:r>
    </w:p>
    <w:p>
      <w:pPr>
        <w:pStyle w:val="18"/>
        <w:ind w:firstLine="0" w:firstLineChars="0"/>
      </w:pPr>
      <w:r>
        <w:rPr>
          <w:rFonts w:hint="eastAsia"/>
        </w:rPr>
        <w:t>手机端：</w:t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农户登录：在微信小程序中搜索“地膜追溯”后进入登录界面，用户使用GLN、用户名或手机号进行登录</w:t>
      </w:r>
    </w:p>
    <w:p>
      <w:r>
        <w:drawing>
          <wp:inline distT="0" distB="0" distL="0" distR="0">
            <wp:extent cx="1663065" cy="3599815"/>
            <wp:effectExtent l="0" t="0" r="0" b="635"/>
            <wp:docPr id="17" name="图片 17" descr="C:\Users\lihao\AppData\Local\Temp\WeChat Files\342437fa62005442999b62ac00550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lihao\AppData\Local\Temp\WeChat Files\342437fa62005442999b62ac005504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1663065" cy="3599815"/>
            <wp:effectExtent l="0" t="0" r="0" b="635"/>
            <wp:docPr id="18" name="图片 18" descr="C:\Users\lihao\AppData\Local\Temp\WeChat Files\09f3d19bf0f98427510ca2f8d60aa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lihao\AppData\Local\Temp\WeChat Files\09f3d19bf0f98427510ca2f8d60aac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农户登录后可查看基本信息，并且可通过手机号修改个人基本信息</w:t>
      </w:r>
    </w:p>
    <w:p>
      <w:r>
        <w:drawing>
          <wp:inline distT="0" distB="0" distL="0" distR="0">
            <wp:extent cx="1663065" cy="3599815"/>
            <wp:effectExtent l="0" t="0" r="0" b="635"/>
            <wp:docPr id="19" name="图片 19" descr="C:\Users\lihao\AppData\Local\Temp\WeChat Files\1fac8a3a3ab00c779a3bf90ab109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lihao\AppData\Local\Temp\WeChat Files\1fac8a3a3ab00c779a3bf90ab10930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收货管理：可在该界面对收货进行增删</w:t>
      </w:r>
    </w:p>
    <w:p>
      <w:r>
        <w:drawing>
          <wp:inline distT="0" distB="0" distL="0" distR="0">
            <wp:extent cx="1663065" cy="3599815"/>
            <wp:effectExtent l="0" t="0" r="0" b="635"/>
            <wp:docPr id="20" name="图片 20" descr="C:\Users\lihao\AppData\Local\Temp\WeChat Files\8928408f654ec6ffc39f6023fcab4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ihao\AppData\Local\Temp\WeChat Files\8928408f654ec6ffc39f6023fcab45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点击新增收货后，可扫描或输入产品批次追溯码获取信息并填写对应米数，点击保存即可</w:t>
      </w:r>
    </w:p>
    <w:p>
      <w:r>
        <w:drawing>
          <wp:inline distT="0" distB="0" distL="0" distR="0">
            <wp:extent cx="1663065" cy="3599815"/>
            <wp:effectExtent l="0" t="0" r="0" b="635"/>
            <wp:docPr id="21" name="图片 21" descr="C:\Users\lihao\AppData\Local\Temp\WeChat Files\16554471e76094ef6b729e6c6037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ihao\AppData\Local\Temp\WeChat Files\16554471e76094ef6b729e6c603741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铺膜管理：可在该界面对铺膜操作进行增删</w:t>
      </w:r>
    </w:p>
    <w:p>
      <w:r>
        <w:drawing>
          <wp:inline distT="0" distB="0" distL="0" distR="0">
            <wp:extent cx="1663065" cy="3599815"/>
            <wp:effectExtent l="0" t="0" r="0" b="635"/>
            <wp:docPr id="22" name="图片 22" descr="C:\Users\lihao\AppData\Local\Temp\WeChat Files\adedf3d112f48a0c53164f2ad315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ihao\AppData\Local\Temp\WeChat Files\adedf3d112f48a0c53164f2ad31563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点击新增铺膜后，可扫描或输入产品批次追溯码获取信息并填写对应米数，点击保存即可</w:t>
      </w:r>
    </w:p>
    <w:p>
      <w:r>
        <w:drawing>
          <wp:inline distT="0" distB="0" distL="0" distR="0">
            <wp:extent cx="1663065" cy="3599815"/>
            <wp:effectExtent l="0" t="0" r="0" b="635"/>
            <wp:docPr id="23" name="图片 23" descr="C:\Users\lihao\AppData\Local\Temp\WeChat Files\5100f16a8cce5843e76cd56b424b3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ihao\AppData\Local\Temp\WeChat Files\5100f16a8cce5843e76cd56b424b3dc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收膜管理：可在该界面对收膜操作进行增删改查</w:t>
      </w:r>
    </w:p>
    <w:p>
      <w:r>
        <w:drawing>
          <wp:inline distT="0" distB="0" distL="0" distR="0">
            <wp:extent cx="1663065" cy="3599815"/>
            <wp:effectExtent l="0" t="0" r="0" b="635"/>
            <wp:docPr id="24" name="图片 24" descr="C:\Users\lihao\AppData\Local\Temp\WeChat Files\e633193329ac84b5335773f8ff90a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lihao\AppData\Local\Temp\WeChat Files\e633193329ac84b5335773f8ff90ae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点击新增收膜后，可扫描或输入产品批次追溯码获取信息并填写对应米数，点击保存即可</w:t>
      </w:r>
    </w:p>
    <w:p>
      <w:r>
        <w:drawing>
          <wp:inline distT="0" distB="0" distL="0" distR="0">
            <wp:extent cx="1663065" cy="3599815"/>
            <wp:effectExtent l="0" t="0" r="0" b="635"/>
            <wp:docPr id="25" name="图片 25" descr="C:\Users\lihao\AppData\Local\Temp\WeChat Files\c625d0905091ae55d9659f5236876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lihao\AppData\Local\Temp\WeChat Files\c625d0905091ae55d9659f5236876f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损耗管理：可在该界面对地膜损耗进行增删</w:t>
      </w:r>
    </w:p>
    <w:p>
      <w:r>
        <w:drawing>
          <wp:inline distT="0" distB="0" distL="0" distR="0">
            <wp:extent cx="1663065" cy="3599815"/>
            <wp:effectExtent l="0" t="0" r="0" b="635"/>
            <wp:docPr id="26" name="图片 26" descr="C:\Users\lihao\AppData\Local\Temp\WeChat Files\a05d3d26939e2a557c26d897235b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lihao\AppData\Local\Temp\WeChat Files\a05d3d26939e2a557c26d897235b84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点击新增损耗后，可扫描或输入产品批次追溯码获取信息并填写对应米数和损耗原因，点击保存即可</w:t>
      </w:r>
    </w:p>
    <w:p>
      <w:r>
        <w:drawing>
          <wp:inline distT="0" distB="0" distL="0" distR="0">
            <wp:extent cx="1663065" cy="3599815"/>
            <wp:effectExtent l="0" t="0" r="0" b="635"/>
            <wp:docPr id="27" name="图片 27" descr="C:\Users\lihao\AppData\Local\Temp\WeChat Files\5154f33140165a1638472c740972a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lihao\AppData\Local\Temp\WeChat Files\5154f33140165a1638472c740972a7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hint="eastAsia"/>
        </w:rPr>
        <w:t>填写完毕后点击退出即可。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备注：所有已完成下一步操作的地膜批次，均不可删除上一步操作。（例如：该批次地膜已经收膜，则无法删除收货、铺膜的操作记录）</w:t>
      </w:r>
    </w:p>
    <w:p>
      <w:pPr>
        <w:pStyle w:val="2"/>
      </w:pPr>
      <w:r>
        <w:rPr>
          <w:rFonts w:hint="eastAsia"/>
        </w:rPr>
        <w:t>回收商实操：</w:t>
      </w:r>
    </w:p>
    <w:p>
      <w:pPr>
        <w:rPr>
          <w:rFonts w:hint="eastAsia"/>
        </w:rPr>
      </w:pPr>
      <w:r>
        <w:rPr>
          <w:rFonts w:hint="eastAsia"/>
        </w:rPr>
        <w:t>Web端：</w:t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回收商登录：用户使用GLN、用户名或手机号进行登录</w:t>
      </w:r>
    </w:p>
    <w:p>
      <w:r>
        <w:drawing>
          <wp:inline distT="0" distB="0" distL="0" distR="0">
            <wp:extent cx="5274310" cy="2683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回收商登录后可查看基本信息，并且可通过手机号修改个人基本信息</w:t>
      </w:r>
    </w:p>
    <w:p>
      <w:pPr>
        <w:rPr>
          <w:rFonts w:hint="eastAsia"/>
        </w:rPr>
      </w:pPr>
      <w:r>
        <w:drawing>
          <wp:inline distT="0" distB="0" distL="0" distR="0">
            <wp:extent cx="5274310" cy="2603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回收管理：可对已回收的地膜进行增删改查。</w:t>
      </w:r>
    </w:p>
    <w:p>
      <w:pPr>
        <w:pStyle w:val="18"/>
        <w:ind w:firstLine="0" w:firstLineChars="0"/>
        <w:rPr>
          <w:rFonts w:hint="eastAsia"/>
        </w:rPr>
      </w:pPr>
      <w:r>
        <w:drawing>
          <wp:inline distT="0" distB="0" distL="0" distR="0">
            <wp:extent cx="5274310" cy="26035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点击新增回收后，先选择对应的农户，然后选择农户对应的地膜批次，最后填充现场实际称量的重量，点击保存即可</w:t>
      </w:r>
    </w:p>
    <w:p>
      <w:pPr>
        <w:pStyle w:val="18"/>
        <w:ind w:firstLine="0" w:firstLineChars="0"/>
        <w:rPr>
          <w:rFonts w:hint="eastAsia"/>
        </w:rPr>
      </w:pPr>
      <w:r>
        <w:drawing>
          <wp:inline distT="0" distB="0" distL="0" distR="0">
            <wp:extent cx="5274310" cy="2603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手机端：</w:t>
      </w:r>
    </w:p>
    <w:p>
      <w:r>
        <w:rPr>
          <w:rFonts w:hint="eastAsia"/>
        </w:rPr>
        <w:t>1、回收商登录：在微信小程序中搜索“地膜追溯”后进入登录界面，用户使用GLN、用户名或手机号进行登录</w:t>
      </w:r>
    </w:p>
    <w:p>
      <w:r>
        <w:drawing>
          <wp:inline distT="0" distB="0" distL="0" distR="0">
            <wp:extent cx="1663065" cy="3599815"/>
            <wp:effectExtent l="0" t="0" r="0" b="635"/>
            <wp:docPr id="28" name="图片 28" descr="C:\Users\lihao\AppData\Local\Temp\WeChat Files\342437fa62005442999b62ac00550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lihao\AppData\Local\Temp\WeChat Files\342437fa62005442999b62ac005504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1663065" cy="3599815"/>
            <wp:effectExtent l="0" t="0" r="0" b="635"/>
            <wp:docPr id="32" name="图片 32" descr="C:\Users\lihao\AppData\Local\Temp\WeChat Files\154e913c4a9e3556c6acc7bd305d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lihao\AppData\Local\Temp\WeChat Files\154e913c4a9e3556c6acc7bd305d49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4"/>
        </w:numPr>
        <w:ind w:firstLineChars="0"/>
      </w:pPr>
      <w:r>
        <w:rPr>
          <w:rFonts w:hint="eastAsia"/>
        </w:rPr>
        <w:t>回收商登录后可查看基本信息，并且可通过手机号修改个人基本信息</w:t>
      </w:r>
    </w:p>
    <w:p>
      <w:r>
        <w:drawing>
          <wp:inline distT="0" distB="0" distL="0" distR="0">
            <wp:extent cx="1663065" cy="3599815"/>
            <wp:effectExtent l="0" t="0" r="0" b="635"/>
            <wp:docPr id="30" name="图片 30" descr="C:\Users\lihao\AppData\Local\Temp\WeChat Files\1fac8a3a3ab00c779a3bf90ab109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lihao\AppData\Local\Temp\WeChat Files\1fac8a3a3ab00c779a3bf90ab10930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4"/>
        </w:numPr>
        <w:ind w:firstLineChars="0"/>
      </w:pPr>
      <w:r>
        <w:rPr>
          <w:rFonts w:hint="eastAsia"/>
        </w:rPr>
        <w:t>回收管理：可在该界面对回收进行增删</w:t>
      </w:r>
    </w:p>
    <w:p>
      <w:pPr>
        <w:rPr>
          <w:rFonts w:hint="eastAsia"/>
        </w:rPr>
      </w:pPr>
      <w:r>
        <w:drawing>
          <wp:inline distT="0" distB="0" distL="0" distR="0">
            <wp:extent cx="1663065" cy="3599815"/>
            <wp:effectExtent l="0" t="0" r="0" b="635"/>
            <wp:docPr id="33" name="图片 33" descr="C:\Users\lihao\AppData\Local\Temp\WeChat Files\8985a554ef039675f7fe28a7191a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lihao\AppData\Local\Temp\WeChat Files\8985a554ef039675f7fe28a7191a12f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4"/>
        </w:numPr>
        <w:ind w:firstLineChars="0"/>
      </w:pPr>
      <w:r>
        <w:rPr>
          <w:rFonts w:hint="eastAsia"/>
        </w:rPr>
        <w:t>点击新增收货后，可扫描或输入产品批次追溯码获取信息并填写对应米数，点击保存即可</w:t>
      </w:r>
    </w:p>
    <w:p>
      <w:pPr>
        <w:rPr>
          <w:rFonts w:hint="eastAsia"/>
        </w:rPr>
      </w:pPr>
      <w:r>
        <w:drawing>
          <wp:inline distT="0" distB="0" distL="0" distR="0">
            <wp:extent cx="1663065" cy="3599815"/>
            <wp:effectExtent l="0" t="0" r="0" b="635"/>
            <wp:docPr id="34" name="图片 34" descr="C:\Users\lihao\AppData\Local\Temp\WeChat Files\4df33e44ba75413c2f74055f878a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lihao\AppData\Local\Temp\WeChat Files\4df33e44ba75413c2f74055f878a10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358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UI设计原则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每一个模块的边框，标题，按钮等元素的颜色、大小尺寸、位置、对齐方式、字体、字号、行距等要一致。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整个页面的基调颜色一致。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对于可以点击的文字、按钮和图片，鼠标应该呈现出统一的可点击样式，区别于不可点击区域。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呈现的日期格式的统一，比如都用长日期格式“2007-2-1”或者都用短日期格式“07-3-1”。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图片用不同的样式显示，比如网页的图片做修饰效果，区分可以点击和不可以点击的图片。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去掉不必要的弹出窗口。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文字描述是统一描述的方式，统一人称，统一语气。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图片拥有地膜的风格且尽可能的统一，素描样式和点阵样式不共存。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图标有独特的地膜风格、透视角度、分辨率、辨识度。</w:t>
      </w:r>
    </w:p>
    <w:p>
      <w:pPr>
        <w:pStyle w:val="8"/>
        <w:numPr>
          <w:ilvl w:val="3"/>
          <w:numId w:val="5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以上的目的均是给用户带来良好的体验</w:t>
      </w:r>
    </w:p>
    <w:p>
      <w:pPr>
        <w:pStyle w:val="2"/>
      </w:pPr>
      <w:r>
        <w:rPr>
          <w:rFonts w:hint="eastAsia"/>
        </w:rPr>
        <w:t>用户反馈</w:t>
      </w:r>
    </w:p>
    <w:p>
      <w:pPr>
        <w:pStyle w:val="8"/>
        <w:numPr>
          <w:ilvl w:val="0"/>
          <w:numId w:val="6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操作简便，让使用者更易理解。</w:t>
      </w:r>
    </w:p>
    <w:p>
      <w:pPr>
        <w:pStyle w:val="8"/>
        <w:numPr>
          <w:ilvl w:val="0"/>
          <w:numId w:val="6"/>
        </w:numPr>
        <w:rPr>
          <w:rFonts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界面简洁清晰易懂。</w:t>
      </w:r>
    </w:p>
    <w:p>
      <w:pPr>
        <w:pStyle w:val="8"/>
        <w:numPr>
          <w:ilvl w:val="0"/>
          <w:numId w:val="6"/>
        </w:numPr>
        <w:rPr>
          <w:rFonts w:hint="eastAsia" w:ascii="微软雅黑" w:hAnsi="微软雅黑" w:eastAsia="微软雅黑"/>
          <w:color w:val="000000"/>
          <w:sz w:val="27"/>
          <w:szCs w:val="27"/>
        </w:rPr>
      </w:pPr>
      <w:r>
        <w:rPr>
          <w:rFonts w:hint="eastAsia" w:ascii="微软雅黑" w:hAnsi="微软雅黑" w:eastAsia="微软雅黑"/>
          <w:color w:val="000000"/>
          <w:sz w:val="27"/>
          <w:szCs w:val="27"/>
        </w:rPr>
        <w:t>整个页面的基调一致。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9036EA"/>
    <w:multiLevelType w:val="multilevel"/>
    <w:tmpl w:val="049036EA"/>
    <w:lvl w:ilvl="0" w:tentative="0">
      <w:start w:val="1"/>
      <w:numFmt w:val="decimal"/>
      <w:lvlText w:val="%1、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55675E"/>
    <w:multiLevelType w:val="multilevel"/>
    <w:tmpl w:val="0F55675E"/>
    <w:lvl w:ilvl="0" w:tentative="0">
      <w:start w:val="1"/>
      <w:numFmt w:val="decimal"/>
      <w:lvlText w:val="%1."/>
      <w:lvlJc w:val="lef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2">
    <w:nsid w:val="40EC60A2"/>
    <w:multiLevelType w:val="multilevel"/>
    <w:tmpl w:val="40EC60A2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1825DB4"/>
    <w:multiLevelType w:val="multilevel"/>
    <w:tmpl w:val="41825DB4"/>
    <w:lvl w:ilvl="0" w:tentative="0">
      <w:start w:val="1"/>
      <w:numFmt w:val="decimal"/>
      <w:lvlText w:val="%1、"/>
      <w:lvlJc w:val="left"/>
      <w:pPr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101286B"/>
    <w:multiLevelType w:val="multilevel"/>
    <w:tmpl w:val="6101286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9CE610E"/>
    <w:multiLevelType w:val="multilevel"/>
    <w:tmpl w:val="69CE610E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IyYjY3NGExNzM3NzAzMjI2YWFiNTIxY2UxYzdhNDcifQ=="/>
  </w:docVars>
  <w:rsids>
    <w:rsidRoot w:val="006B039B"/>
    <w:rsid w:val="00023214"/>
    <w:rsid w:val="000A00D0"/>
    <w:rsid w:val="000B5ACB"/>
    <w:rsid w:val="000E160B"/>
    <w:rsid w:val="001D2456"/>
    <w:rsid w:val="002B7E86"/>
    <w:rsid w:val="00332CB7"/>
    <w:rsid w:val="00395338"/>
    <w:rsid w:val="003A19D8"/>
    <w:rsid w:val="003E58FC"/>
    <w:rsid w:val="003F3AE6"/>
    <w:rsid w:val="00406F47"/>
    <w:rsid w:val="00453C13"/>
    <w:rsid w:val="0046403F"/>
    <w:rsid w:val="00472698"/>
    <w:rsid w:val="004C311A"/>
    <w:rsid w:val="005100F5"/>
    <w:rsid w:val="005C32E9"/>
    <w:rsid w:val="006B039B"/>
    <w:rsid w:val="0071214C"/>
    <w:rsid w:val="00724612"/>
    <w:rsid w:val="007804BC"/>
    <w:rsid w:val="00841834"/>
    <w:rsid w:val="00850D07"/>
    <w:rsid w:val="00881D89"/>
    <w:rsid w:val="008A1CF9"/>
    <w:rsid w:val="009F0B52"/>
    <w:rsid w:val="00A90D08"/>
    <w:rsid w:val="00A925B1"/>
    <w:rsid w:val="00AA7B6C"/>
    <w:rsid w:val="00B505ED"/>
    <w:rsid w:val="00C20BB0"/>
    <w:rsid w:val="00C9053B"/>
    <w:rsid w:val="00CD6049"/>
    <w:rsid w:val="00F55997"/>
    <w:rsid w:val="04257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9"/>
    <w:semiHidden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2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Subtitle"/>
    <w:basedOn w:val="1"/>
    <w:next w:val="1"/>
    <w:link w:val="15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8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9">
    <w:name w:val="Title"/>
    <w:basedOn w:val="1"/>
    <w:next w:val="1"/>
    <w:link w:val="14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2">
    <w:name w:val="FollowedHyperlink"/>
    <w:basedOn w:val="11"/>
    <w:semiHidden/>
    <w:unhideWhenUsed/>
    <w:uiPriority w:val="99"/>
    <w:rPr>
      <w:color w:val="800080"/>
      <w:u w:val="single"/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字符"/>
    <w:basedOn w:val="11"/>
    <w:link w:val="9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副标题 字符"/>
    <w:basedOn w:val="11"/>
    <w:link w:val="7"/>
    <w:qFormat/>
    <w:uiPriority w:val="11"/>
    <w:rPr>
      <w:b/>
      <w:bCs/>
      <w:kern w:val="28"/>
      <w:sz w:val="32"/>
      <w:szCs w:val="32"/>
    </w:rPr>
  </w:style>
  <w:style w:type="character" w:customStyle="1" w:styleId="16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批注框文本 字符"/>
    <w:basedOn w:val="11"/>
    <w:link w:val="4"/>
    <w:semiHidden/>
    <w:qFormat/>
    <w:uiPriority w:val="99"/>
    <w:rPr>
      <w:sz w:val="18"/>
      <w:szCs w:val="18"/>
    </w:rPr>
  </w:style>
  <w:style w:type="character" w:customStyle="1" w:styleId="20">
    <w:name w:val="页眉 字符"/>
    <w:basedOn w:val="11"/>
    <w:link w:val="6"/>
    <w:qFormat/>
    <w:uiPriority w:val="99"/>
    <w:rPr>
      <w:sz w:val="18"/>
      <w:szCs w:val="18"/>
    </w:rPr>
  </w:style>
  <w:style w:type="character" w:customStyle="1" w:styleId="21">
    <w:name w:val="页脚 字符"/>
    <w:basedOn w:val="11"/>
    <w:link w:val="5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 Inc.</Company>
  <Pages>14</Pages>
  <Words>268</Words>
  <Characters>1531</Characters>
  <Lines>12</Lines>
  <Paragraphs>3</Paragraphs>
  <TotalTime>3</TotalTime>
  <ScaleCrop>false</ScaleCrop>
  <LinksUpToDate>false</LinksUpToDate>
  <CharactersWithSpaces>1796</CharactersWithSpaces>
  <Application>WPS Office_12.1.0.15946_F1E327BC-269C-435d-A152-05C5408002CA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2022-10-10T07:50:00Z</dcterms:created>
  <dc:creator>lihao</dc:creator>
  <cp:lastModifiedBy>青衫</cp:lastModifiedBy>
  <dcterms:modified xsi:type="dcterms:W3CDTF">2024-09-11T02:29:05Z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2052-12.1.0.15946</vt:lpwstr>
  </property>
  <property fmtid="{D5CDD505-2E9C-101B-9397-08002B2CF9AE}" pid="3" name="ICV">
    <vt:lpwstr>46C383B909C74A66A7B5E24D34D6FDE0_12</vt:lpwstr>
  </property>
</Properties>
</file>